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President’s Q1 Report</w:t>
      </w:r>
    </w:p>
    <w:p w:rsidR="00000000" w:rsidDel="00000000" w:rsidP="00000000" w:rsidRDefault="00000000" w:rsidRPr="00000000" w14:paraId="00000002">
      <w:pPr>
        <w:rPr>
          <w:sz w:val="28"/>
          <w:szCs w:val="28"/>
        </w:rPr>
      </w:pPr>
      <w:r w:rsidDel="00000000" w:rsidR="00000000" w:rsidRPr="00000000">
        <w:rPr>
          <w:sz w:val="28"/>
          <w:szCs w:val="28"/>
          <w:rtl w:val="0"/>
        </w:rPr>
        <w:t xml:space="preserve">March 30, 2026</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Dear FDBA Members &amp; Supporters,</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Happy Spring! That is a lovely sentiment, and it is wonderful to embrace the rejuvenation of the season. As the days get longer and nature blooms, it truly is the perfect time for a fresh start.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Here’s to enjoying the growth and warmth ahead of this year of  2026!</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FDBA will be a prosperous year this year such as FDBA Conference, Carble Tournament, Breezin’ PT Week, and more to come.  As I promised our Treasurer, David Williams, over the past two years, I have been doing my best to find a DeafBlind Treasurer to take his place.  I am pleased to share that Theresa Wells has accepted the role as our new Acting Treasurer.  I truly appreciate her willingness to step in. Thank you, David and Theresa, for making this such a smooth transition.</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I am delighted to share some exciting news - Breezin’ PT Week (BPTW) is back this year from November 9-12, 2026.  I had an amazing adventure at the first BPTW three and a half years ago. It brought me to the DeafBlind and Protactile community. I love the new language, Protactile. Great memories!  Come and join us in St. Augustine, the oldest city in the USA. Thank you so much for hosting, Vicky Magliocchino. I am very excited!</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Here is the link to find out more about our Breezin’ PT Week 2026.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hyperlink r:id="rId6">
        <w:r w:rsidDel="00000000" w:rsidR="00000000" w:rsidRPr="00000000">
          <w:rPr>
            <w:color w:val="1155cc"/>
            <w:sz w:val="28"/>
            <w:szCs w:val="28"/>
            <w:u w:val="single"/>
            <w:rtl w:val="0"/>
          </w:rPr>
          <w:t xml:space="preserve">https://fldeafblind.org/breezin-pt-week.html</w:t>
        </w:r>
      </w:hyperlink>
      <w:r w:rsidDel="00000000" w:rsidR="00000000" w:rsidRPr="00000000">
        <w:rPr>
          <w:sz w:val="28"/>
          <w:szCs w:val="28"/>
          <w:rtl w:val="0"/>
        </w:rPr>
        <w:t xml:space="preserve">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I am truly thrilled </w:t>
      </w:r>
      <w:r w:rsidDel="00000000" w:rsidR="00000000" w:rsidRPr="00000000">
        <w:rPr>
          <w:b w:val="1"/>
          <w:bCs w:val="1"/>
          <w:sz w:val="28"/>
          <w:szCs w:val="28"/>
          <w:rtl w:val="0"/>
        </w:rPr>
        <w:t xml:space="preserve">to</w:t>
      </w:r>
      <w:r w:rsidDel="00000000" w:rsidR="00000000" w:rsidRPr="00000000">
        <w:rPr>
          <w:sz w:val="28"/>
          <w:szCs w:val="28"/>
          <w:rtl w:val="0"/>
        </w:rPr>
        <w:t xml:space="preserve"> appoint our amazing Web Developer, Theresa Wells to lead the design and enhance the website with  full accessibility and up-to-date features. I am grateful for all you do, Theresa. Thank you for your dedication to FDBA.</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The Florida DeafBlind Association website has been significantly improved to better serve the community, now meeting WCAG 2.2 Level AA accessibility standards. The site supports light and dark mode inversions, is fully up to date with iOS compatibility, and runs smoothly with enhanced performance. The user interface has been redesigned to be more intuitive, user-friendly, and accessible for everyone. In addition, the new FCN forms have received very positive feedback, addressing prior limitations and better supporting DeafBlind users who rely on mobile accessibility features. </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FDBA Link:</w:t>
      </w:r>
    </w:p>
    <w:p w:rsidR="00000000" w:rsidDel="00000000" w:rsidP="00000000" w:rsidRDefault="00000000" w:rsidRPr="00000000" w14:paraId="00000017">
      <w:pPr>
        <w:rPr>
          <w:sz w:val="28"/>
          <w:szCs w:val="28"/>
        </w:rPr>
      </w:pPr>
      <w:hyperlink r:id="rId7">
        <w:r w:rsidDel="00000000" w:rsidR="00000000" w:rsidRPr="00000000">
          <w:rPr>
            <w:color w:val="1155cc"/>
            <w:sz w:val="28"/>
            <w:szCs w:val="28"/>
            <w:u w:val="single"/>
            <w:rtl w:val="0"/>
          </w:rPr>
          <w:t xml:space="preserve">https://fldeafblind.org/</w:t>
        </w:r>
      </w:hyperlink>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FCN Link:</w:t>
      </w:r>
    </w:p>
    <w:p w:rsidR="00000000" w:rsidDel="00000000" w:rsidP="00000000" w:rsidRDefault="00000000" w:rsidRPr="00000000" w14:paraId="0000001A">
      <w:pPr>
        <w:rPr>
          <w:sz w:val="28"/>
          <w:szCs w:val="28"/>
        </w:rPr>
      </w:pPr>
      <w:hyperlink r:id="rId8">
        <w:r w:rsidDel="00000000" w:rsidR="00000000" w:rsidRPr="00000000">
          <w:rPr>
            <w:color w:val="1155cc"/>
            <w:sz w:val="28"/>
            <w:szCs w:val="28"/>
            <w:u w:val="single"/>
            <w:rtl w:val="0"/>
          </w:rPr>
          <w:t xml:space="preserve">https://fcn.fldeafblind.org/</w:t>
        </w:r>
      </w:hyperlink>
      <w:r w:rsidDel="00000000" w:rsidR="00000000" w:rsidRPr="00000000">
        <w:rPr>
          <w:sz w:val="28"/>
          <w:szCs w:val="28"/>
          <w:rtl w:val="0"/>
        </w:rPr>
        <w:t xml:space="preserve"> </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Secretary Jesse and I had our opportunity to attend UNF to meet American Sign Language (ASL) students for two days training with Vicky Magliocchino. We taught PT Seven Principles and helped the students to be prepared for the “Fun Day” with 11 DeafBlind individuals.</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We learned about DeafBlind accommodation in public schools, known as “interveners,” which are similar to CoNavigators (CN).  This discovery sets us on a path toward advocating for  amendments to the ADA to recognize the rights of DeafBlind individuals to navigate the world, not just within schools. </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spacing w:line="276" w:lineRule="auto"/>
        <w:rPr>
          <w:sz w:val="28"/>
          <w:szCs w:val="28"/>
        </w:rPr>
      </w:pPr>
      <w:r w:rsidDel="00000000" w:rsidR="00000000" w:rsidRPr="00000000">
        <w:rPr>
          <w:sz w:val="28"/>
          <w:szCs w:val="28"/>
          <w:rtl w:val="0"/>
        </w:rPr>
        <w:t xml:space="preserve">FDBA Conference 2026 will be held in Cocoa Beach, Florida from April 23–26, 2026 at the Courtyard by Marriott and Hampton Inn. I am super excited for this new chapter for FDBA. Are you ready? Come join us and have a blast!</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Here’s the link for more info about the conference:</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hyperlink r:id="rId9">
        <w:r w:rsidDel="00000000" w:rsidR="00000000" w:rsidRPr="00000000">
          <w:rPr>
            <w:color w:val="1155cc"/>
            <w:sz w:val="28"/>
            <w:szCs w:val="28"/>
            <w:u w:val="single"/>
            <w:rtl w:val="0"/>
          </w:rPr>
          <w:t xml:space="preserve">https://fldeafblind.org/events.html</w:t>
        </w:r>
      </w:hyperlink>
      <w:r w:rsidDel="00000000" w:rsidR="00000000" w:rsidRPr="00000000">
        <w:rPr>
          <w:sz w:val="28"/>
          <w:szCs w:val="28"/>
          <w:rtl w:val="0"/>
        </w:rPr>
        <w:t xml:space="preserve"> </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sz w:val="28"/>
          <w:szCs w:val="28"/>
          <w:rtl w:val="0"/>
        </w:rPr>
        <w:t xml:space="preserve">In addition, I would LOVE for FDBA members and supporters to volunteer and help assist with our fundraising programs. Your support means a great deal to FDBA. Please email me if you have any ideas for raising money in 2026. It would be greatly appreciated!</w:t>
      </w:r>
    </w:p>
    <w:p w:rsidR="00000000" w:rsidDel="00000000" w:rsidP="00000000" w:rsidRDefault="00000000" w:rsidRPr="00000000" w14:paraId="00000027">
      <w:pPr>
        <w:rPr>
          <w:sz w:val="28"/>
          <w:szCs w:val="28"/>
        </w:rPr>
      </w:pPr>
      <w:r w:rsidDel="00000000" w:rsidR="00000000" w:rsidRPr="00000000">
        <w:rPr>
          <w:sz w:val="28"/>
          <w:szCs w:val="28"/>
          <w:rtl w:val="0"/>
        </w:rPr>
        <w:t xml:space="preserve"> </w:t>
      </w:r>
    </w:p>
    <w:p w:rsidR="00000000" w:rsidDel="00000000" w:rsidP="00000000" w:rsidRDefault="00000000" w:rsidRPr="00000000" w14:paraId="00000028">
      <w:pPr>
        <w:rPr>
          <w:sz w:val="28"/>
          <w:szCs w:val="28"/>
        </w:rPr>
      </w:pPr>
      <w:r w:rsidDel="00000000" w:rsidR="00000000" w:rsidRPr="00000000">
        <w:rPr>
          <w:sz w:val="28"/>
          <w:szCs w:val="28"/>
          <w:rtl w:val="0"/>
        </w:rPr>
        <w:t xml:space="preserve">Our FDBA Motto: “You make the difference! Together we make an amazing difference!” ~Rose</w:t>
      </w:r>
    </w:p>
    <w:p w:rsidR="00000000" w:rsidDel="00000000" w:rsidP="00000000" w:rsidRDefault="00000000" w:rsidRPr="00000000" w14:paraId="00000029">
      <w:pPr>
        <w:rPr>
          <w:sz w:val="28"/>
          <w:szCs w:val="28"/>
        </w:rPr>
      </w:pPr>
      <w:r w:rsidDel="00000000" w:rsidR="00000000" w:rsidRPr="00000000">
        <w:rPr>
          <w:sz w:val="28"/>
          <w:szCs w:val="28"/>
          <w:rtl w:val="0"/>
        </w:rPr>
        <w:t xml:space="preserve"> </w:t>
      </w:r>
    </w:p>
    <w:p w:rsidR="00000000" w:rsidDel="00000000" w:rsidP="00000000" w:rsidRDefault="00000000" w:rsidRPr="00000000" w14:paraId="0000002A">
      <w:pPr>
        <w:rPr>
          <w:sz w:val="28"/>
          <w:szCs w:val="28"/>
        </w:rPr>
      </w:pPr>
      <w:r w:rsidDel="00000000" w:rsidR="00000000" w:rsidRPr="00000000">
        <w:rPr>
          <w:sz w:val="28"/>
          <w:szCs w:val="28"/>
          <w:rtl w:val="0"/>
        </w:rPr>
        <w:t xml:space="preserve">May this new spring bring new happiness, new goals, new achievement, and a lot of new inspirations in your life.</w:t>
      </w:r>
    </w:p>
    <w:p w:rsidR="00000000" w:rsidDel="00000000" w:rsidP="00000000" w:rsidRDefault="00000000" w:rsidRPr="00000000" w14:paraId="0000002B">
      <w:pPr>
        <w:rPr>
          <w:sz w:val="28"/>
          <w:szCs w:val="28"/>
        </w:rPr>
      </w:pPr>
      <w:r w:rsidDel="00000000" w:rsidR="00000000" w:rsidRPr="00000000">
        <w:rPr>
          <w:sz w:val="28"/>
          <w:szCs w:val="28"/>
          <w:rtl w:val="0"/>
        </w:rPr>
        <w:t xml:space="preserve"> </w:t>
      </w:r>
    </w:p>
    <w:p w:rsidR="00000000" w:rsidDel="00000000" w:rsidP="00000000" w:rsidRDefault="00000000" w:rsidRPr="00000000" w14:paraId="0000002C">
      <w:pPr>
        <w:rPr>
          <w:sz w:val="28"/>
          <w:szCs w:val="28"/>
        </w:rPr>
      </w:pPr>
      <w:r w:rsidDel="00000000" w:rsidR="00000000" w:rsidRPr="00000000">
        <w:rPr>
          <w:sz w:val="28"/>
          <w:szCs w:val="28"/>
          <w:rtl w:val="0"/>
        </w:rPr>
        <w:t xml:space="preserve">Respectfully yours,</w:t>
      </w:r>
    </w:p>
    <w:p w:rsidR="00000000" w:rsidDel="00000000" w:rsidP="00000000" w:rsidRDefault="00000000" w:rsidRPr="00000000" w14:paraId="0000002D">
      <w:pPr>
        <w:rPr>
          <w:sz w:val="28"/>
          <w:szCs w:val="28"/>
        </w:rPr>
      </w:pPr>
      <w:r w:rsidDel="00000000" w:rsidR="00000000" w:rsidRPr="00000000">
        <w:rPr>
          <w:sz w:val="28"/>
          <w:szCs w:val="28"/>
          <w:rtl w:val="0"/>
        </w:rPr>
        <w:t xml:space="preserve">Lara “Rose” Wall</w:t>
      </w:r>
    </w:p>
    <w:p w:rsidR="00000000" w:rsidDel="00000000" w:rsidP="00000000" w:rsidRDefault="00000000" w:rsidRPr="00000000" w14:paraId="0000002E">
      <w:pPr>
        <w:rPr>
          <w:sz w:val="28"/>
          <w:szCs w:val="28"/>
        </w:rPr>
      </w:pPr>
      <w:r w:rsidDel="00000000" w:rsidR="00000000" w:rsidRPr="00000000">
        <w:rPr>
          <w:sz w:val="28"/>
          <w:szCs w:val="28"/>
          <w:rtl w:val="0"/>
        </w:rPr>
        <w:t xml:space="preserve">FDBA President</w:t>
      </w:r>
    </w:p>
    <w:p w:rsidR="00000000" w:rsidDel="00000000" w:rsidP="00000000" w:rsidRDefault="00000000" w:rsidRPr="00000000" w14:paraId="0000002F">
      <w:pPr>
        <w:rPr>
          <w:sz w:val="28"/>
          <w:szCs w:val="28"/>
        </w:rPr>
      </w:pPr>
      <w:r w:rsidDel="00000000" w:rsidR="00000000" w:rsidRPr="00000000">
        <w:rPr>
          <w:sz w:val="28"/>
          <w:szCs w:val="28"/>
          <w:rtl w:val="0"/>
        </w:rPr>
        <w:t xml:space="preserve"> </w:t>
      </w:r>
    </w:p>
    <w:p w:rsidR="00000000" w:rsidDel="00000000" w:rsidP="00000000" w:rsidRDefault="00000000" w:rsidRPr="00000000" w14:paraId="00000030">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ldeafblind.org/events.html" TargetMode="External"/><Relationship Id="rId5" Type="http://schemas.openxmlformats.org/officeDocument/2006/relationships/styles" Target="styles.xml"/><Relationship Id="rId6" Type="http://schemas.openxmlformats.org/officeDocument/2006/relationships/hyperlink" Target="https://fldeafblind.org/breezin-pt-week.html" TargetMode="External"/><Relationship Id="rId7" Type="http://schemas.openxmlformats.org/officeDocument/2006/relationships/hyperlink" Target="https://fldeafblind.org/" TargetMode="External"/><Relationship Id="rId8" Type="http://schemas.openxmlformats.org/officeDocument/2006/relationships/hyperlink" Target="https://fcn.fldeafbl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